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43" w:rsidRDefault="00766943" w:rsidP="00766943">
      <w:pPr>
        <w:widowControl/>
        <w:autoSpaceDE w:val="0"/>
        <w:spacing w:line="560" w:lineRule="exact"/>
        <w:jc w:val="left"/>
        <w:rPr>
          <w:rFonts w:ascii="宋体" w:hAnsi="宋体" w:cs="宋体"/>
          <w:color w:val="000000"/>
          <w:kern w:val="0"/>
          <w:sz w:val="32"/>
          <w:szCs w:val="32"/>
        </w:rPr>
      </w:pPr>
      <w:r>
        <w:rPr>
          <w:rFonts w:ascii="宋体" w:hAnsi="宋体" w:cs="宋体" w:hint="eastAsia"/>
          <w:color w:val="000000"/>
          <w:kern w:val="0"/>
          <w:sz w:val="32"/>
          <w:szCs w:val="32"/>
        </w:rPr>
        <w:t>附件：</w:t>
      </w:r>
      <w:r w:rsidR="000E62B7">
        <w:rPr>
          <w:rFonts w:ascii="宋体" w:hAnsi="宋体" w:cs="宋体" w:hint="eastAsia"/>
          <w:color w:val="000000"/>
          <w:kern w:val="0"/>
          <w:sz w:val="32"/>
          <w:szCs w:val="32"/>
        </w:rPr>
        <w:t>平顶山</w:t>
      </w:r>
      <w:r>
        <w:rPr>
          <w:rFonts w:ascii="宋体" w:hAnsi="宋体" w:cs="宋体" w:hint="eastAsia"/>
          <w:color w:val="000000"/>
          <w:kern w:val="0"/>
          <w:sz w:val="32"/>
          <w:szCs w:val="32"/>
        </w:rPr>
        <w:t>市实验高中教坛新秀、教学能手、骨干教师</w:t>
      </w:r>
    </w:p>
    <w:p w:rsidR="00766943" w:rsidRDefault="00766943" w:rsidP="00766943">
      <w:pPr>
        <w:widowControl/>
        <w:autoSpaceDE w:val="0"/>
        <w:spacing w:line="560" w:lineRule="exact"/>
        <w:ind w:firstLineChars="200" w:firstLine="646"/>
        <w:jc w:val="center"/>
        <w:rPr>
          <w:rFonts w:ascii="宋体" w:hAnsi="宋体" w:cs="宋体"/>
          <w:color w:val="000000"/>
          <w:kern w:val="0"/>
          <w:sz w:val="32"/>
          <w:szCs w:val="32"/>
        </w:rPr>
      </w:pPr>
      <w:r>
        <w:rPr>
          <w:rFonts w:ascii="宋体" w:hAnsi="宋体" w:cs="宋体" w:hint="eastAsia"/>
          <w:color w:val="000000"/>
          <w:kern w:val="0"/>
          <w:sz w:val="32"/>
          <w:szCs w:val="32"/>
        </w:rPr>
        <w:t>推荐、评选积分办法</w:t>
      </w:r>
    </w:p>
    <w:p w:rsidR="00766943" w:rsidRDefault="00766943" w:rsidP="00766943">
      <w:pPr>
        <w:widowControl/>
        <w:autoSpaceDE w:val="0"/>
        <w:spacing w:line="560" w:lineRule="exact"/>
        <w:ind w:firstLineChars="200" w:firstLine="646"/>
        <w:jc w:val="center"/>
        <w:rPr>
          <w:rFonts w:ascii="宋体" w:hAnsi="宋体" w:cs="宋体"/>
          <w:color w:val="000000"/>
          <w:kern w:val="0"/>
          <w:sz w:val="32"/>
          <w:szCs w:val="32"/>
        </w:rPr>
      </w:pPr>
    </w:p>
    <w:p w:rsidR="00766943" w:rsidRPr="00472930" w:rsidRDefault="00766943" w:rsidP="00766943">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为公平公正推选教学新秀、教学能手、骨干教师，引导广大青年教师</w:t>
      </w:r>
      <w:r w:rsidR="000E62B7" w:rsidRPr="00472930">
        <w:rPr>
          <w:rFonts w:asciiTheme="minorEastAsia" w:eastAsiaTheme="minorEastAsia" w:hAnsiTheme="minorEastAsia" w:cs="宋体" w:hint="eastAsia"/>
          <w:color w:val="000000"/>
          <w:kern w:val="0"/>
          <w:sz w:val="24"/>
          <w:szCs w:val="24"/>
        </w:rPr>
        <w:t>在日常</w:t>
      </w:r>
      <w:r w:rsidR="000E62B7">
        <w:rPr>
          <w:rFonts w:asciiTheme="minorEastAsia" w:eastAsiaTheme="minorEastAsia" w:hAnsiTheme="minorEastAsia" w:cs="宋体" w:hint="eastAsia"/>
          <w:color w:val="000000"/>
          <w:kern w:val="0"/>
          <w:sz w:val="24"/>
          <w:szCs w:val="24"/>
        </w:rPr>
        <w:t>工作</w:t>
      </w:r>
      <w:r w:rsidR="000E62B7" w:rsidRPr="00472930">
        <w:rPr>
          <w:rFonts w:asciiTheme="minorEastAsia" w:eastAsiaTheme="minorEastAsia" w:hAnsiTheme="minorEastAsia" w:cs="宋体" w:hint="eastAsia"/>
          <w:color w:val="000000"/>
          <w:kern w:val="0"/>
          <w:sz w:val="24"/>
          <w:szCs w:val="24"/>
        </w:rPr>
        <w:t>中提升教学技能，</w:t>
      </w:r>
      <w:r w:rsidR="000E62B7">
        <w:rPr>
          <w:rFonts w:asciiTheme="minorEastAsia" w:eastAsiaTheme="minorEastAsia" w:hAnsiTheme="minorEastAsia" w:cs="宋体" w:hint="eastAsia"/>
          <w:color w:val="000000"/>
          <w:kern w:val="0"/>
          <w:sz w:val="24"/>
          <w:szCs w:val="24"/>
        </w:rPr>
        <w:t>积极参与各项教研业务活动，</w:t>
      </w:r>
      <w:r>
        <w:rPr>
          <w:rFonts w:asciiTheme="minorEastAsia" w:eastAsiaTheme="minorEastAsia" w:hAnsiTheme="minorEastAsia" w:cs="宋体" w:hint="eastAsia"/>
          <w:color w:val="000000"/>
          <w:kern w:val="0"/>
          <w:sz w:val="24"/>
          <w:szCs w:val="24"/>
        </w:rPr>
        <w:t>以推荐活动</w:t>
      </w:r>
      <w:r w:rsidRPr="00472930">
        <w:rPr>
          <w:rFonts w:asciiTheme="minorEastAsia" w:eastAsiaTheme="minorEastAsia" w:hAnsiTheme="minorEastAsia" w:cs="宋体" w:hint="eastAsia"/>
          <w:color w:val="000000"/>
          <w:kern w:val="0"/>
          <w:sz w:val="24"/>
          <w:szCs w:val="24"/>
        </w:rPr>
        <w:t>促进课堂教学工作，特制定本积分办法。</w:t>
      </w:r>
    </w:p>
    <w:p w:rsidR="00766943" w:rsidRPr="00472930" w:rsidRDefault="00766943" w:rsidP="00766943">
      <w:pPr>
        <w:widowControl/>
        <w:snapToGrid w:val="0"/>
        <w:spacing w:line="360" w:lineRule="auto"/>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一、</w:t>
      </w:r>
      <w:r>
        <w:rPr>
          <w:rFonts w:asciiTheme="minorEastAsia" w:eastAsiaTheme="minorEastAsia" w:hAnsiTheme="minorEastAsia" w:cs="宋体" w:hint="eastAsia"/>
          <w:color w:val="000000"/>
          <w:kern w:val="0"/>
          <w:sz w:val="24"/>
          <w:szCs w:val="24"/>
        </w:rPr>
        <w:t>推荐</w:t>
      </w:r>
      <w:r w:rsidRPr="00472930">
        <w:rPr>
          <w:rFonts w:asciiTheme="minorEastAsia" w:eastAsiaTheme="minorEastAsia" w:hAnsiTheme="minorEastAsia" w:cs="宋体" w:hint="eastAsia"/>
          <w:color w:val="000000"/>
          <w:kern w:val="0"/>
          <w:sz w:val="24"/>
          <w:szCs w:val="24"/>
        </w:rPr>
        <w:t>积分</w:t>
      </w:r>
      <w:r>
        <w:rPr>
          <w:rFonts w:asciiTheme="minorEastAsia" w:eastAsiaTheme="minorEastAsia" w:hAnsiTheme="minorEastAsia" w:cs="宋体" w:hint="eastAsia"/>
          <w:color w:val="000000"/>
          <w:kern w:val="0"/>
          <w:sz w:val="24"/>
          <w:szCs w:val="24"/>
        </w:rPr>
        <w:t>包含</w:t>
      </w:r>
      <w:r w:rsidRPr="00472930">
        <w:rPr>
          <w:rFonts w:asciiTheme="minorEastAsia" w:eastAsiaTheme="minorEastAsia" w:hAnsiTheme="minorEastAsia" w:cs="宋体" w:hint="eastAsia"/>
          <w:color w:val="000000"/>
          <w:kern w:val="0"/>
          <w:sz w:val="24"/>
          <w:szCs w:val="24"/>
        </w:rPr>
        <w:t>业绩积分</w:t>
      </w:r>
      <w:proofErr w:type="gramStart"/>
      <w:r w:rsidRPr="00472930">
        <w:rPr>
          <w:rFonts w:asciiTheme="minorEastAsia" w:eastAsiaTheme="minorEastAsia" w:hAnsiTheme="minorEastAsia" w:cs="宋体" w:hint="eastAsia"/>
          <w:color w:val="000000"/>
          <w:kern w:val="0"/>
          <w:sz w:val="24"/>
          <w:szCs w:val="24"/>
        </w:rPr>
        <w:t>和赛课积分</w:t>
      </w:r>
      <w:proofErr w:type="gramEnd"/>
      <w:r w:rsidRPr="00472930">
        <w:rPr>
          <w:rFonts w:asciiTheme="minorEastAsia" w:eastAsiaTheme="minorEastAsia" w:hAnsiTheme="minorEastAsia" w:cs="宋体" w:hint="eastAsia"/>
          <w:color w:val="000000"/>
          <w:kern w:val="0"/>
          <w:sz w:val="24"/>
          <w:szCs w:val="24"/>
        </w:rPr>
        <w:t>。</w:t>
      </w:r>
    </w:p>
    <w:p w:rsidR="000E62B7" w:rsidRPr="00131416" w:rsidRDefault="000E62B7" w:rsidP="00766943">
      <w:pPr>
        <w:widowControl/>
        <w:snapToGrid w:val="0"/>
        <w:spacing w:line="360" w:lineRule="auto"/>
        <w:jc w:val="left"/>
        <w:rPr>
          <w:rFonts w:asciiTheme="minorEastAsia" w:eastAsiaTheme="minorEastAsia" w:hAnsiTheme="minorEastAsia" w:cs="宋体"/>
          <w:color w:val="000000"/>
          <w:kern w:val="0"/>
          <w:sz w:val="24"/>
          <w:szCs w:val="24"/>
        </w:rPr>
      </w:pPr>
    </w:p>
    <w:p w:rsidR="0091434B" w:rsidRDefault="00766943" w:rsidP="00766943">
      <w:pPr>
        <w:widowControl/>
        <w:snapToGrid w:val="0"/>
        <w:spacing w:line="360" w:lineRule="auto"/>
        <w:jc w:val="left"/>
        <w:rPr>
          <w:rFonts w:asciiTheme="minorEastAsia" w:eastAsiaTheme="minorEastAsia" w:hAnsiTheme="minorEastAsia" w:cs="宋体" w:hint="eastAsia"/>
          <w:color w:val="000000"/>
          <w:kern w:val="0"/>
          <w:sz w:val="24"/>
          <w:szCs w:val="24"/>
        </w:rPr>
      </w:pPr>
      <w:r w:rsidRPr="00472930">
        <w:rPr>
          <w:rFonts w:asciiTheme="minorEastAsia" w:eastAsiaTheme="minorEastAsia" w:hAnsiTheme="minorEastAsia" w:cs="宋体" w:hint="eastAsia"/>
          <w:color w:val="000000"/>
          <w:kern w:val="0"/>
          <w:sz w:val="24"/>
          <w:szCs w:val="24"/>
        </w:rPr>
        <w:t>二、业绩积分</w:t>
      </w:r>
      <w:r w:rsidR="0091434B">
        <w:rPr>
          <w:rFonts w:asciiTheme="minorEastAsia" w:eastAsiaTheme="minorEastAsia" w:hAnsiTheme="minorEastAsia" w:cs="宋体" w:hint="eastAsia"/>
          <w:color w:val="000000"/>
          <w:kern w:val="0"/>
          <w:sz w:val="24"/>
          <w:szCs w:val="24"/>
        </w:rPr>
        <w:t xml:space="preserve"> </w:t>
      </w:r>
    </w:p>
    <w:p w:rsidR="00766943" w:rsidRPr="00472930" w:rsidRDefault="00766943" w:rsidP="0091434B">
      <w:pPr>
        <w:widowControl/>
        <w:snapToGrid w:val="0"/>
        <w:spacing w:line="360" w:lineRule="auto"/>
        <w:ind w:firstLineChars="100" w:firstLine="243"/>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按照</w:t>
      </w:r>
      <w:r>
        <w:rPr>
          <w:rFonts w:asciiTheme="minorEastAsia" w:eastAsiaTheme="minorEastAsia" w:hAnsiTheme="minorEastAsia" w:cs="宋体" w:hint="eastAsia"/>
          <w:color w:val="000000"/>
          <w:kern w:val="0"/>
          <w:sz w:val="24"/>
          <w:szCs w:val="24"/>
        </w:rPr>
        <w:t>教师业绩评分表</w:t>
      </w:r>
      <w:r w:rsidRPr="00472930">
        <w:rPr>
          <w:rFonts w:asciiTheme="minorEastAsia" w:eastAsiaTheme="minorEastAsia" w:hAnsiTheme="minorEastAsia" w:cs="宋体" w:hint="eastAsia"/>
          <w:color w:val="000000"/>
          <w:kern w:val="0"/>
          <w:sz w:val="24"/>
          <w:szCs w:val="24"/>
        </w:rPr>
        <w:t>进行计算</w:t>
      </w:r>
      <w:r w:rsidR="0091434B">
        <w:rPr>
          <w:rFonts w:asciiTheme="minorEastAsia" w:eastAsiaTheme="minorEastAsia" w:hAnsiTheme="minorEastAsia" w:cs="宋体" w:hint="eastAsia"/>
          <w:color w:val="000000"/>
          <w:kern w:val="0"/>
          <w:sz w:val="24"/>
          <w:szCs w:val="24"/>
        </w:rPr>
        <w:t>，</w:t>
      </w:r>
      <w:r w:rsidR="00131416">
        <w:rPr>
          <w:rFonts w:asciiTheme="minorEastAsia" w:eastAsiaTheme="minorEastAsia" w:hAnsiTheme="minorEastAsia" w:cs="宋体" w:hint="eastAsia"/>
          <w:color w:val="000000"/>
          <w:kern w:val="0"/>
          <w:sz w:val="24"/>
          <w:szCs w:val="24"/>
        </w:rPr>
        <w:t>各项</w:t>
      </w:r>
      <w:r w:rsidRPr="00472930">
        <w:rPr>
          <w:rFonts w:asciiTheme="minorEastAsia" w:eastAsiaTheme="minorEastAsia" w:hAnsiTheme="minorEastAsia" w:cs="宋体" w:hint="eastAsia"/>
          <w:color w:val="000000"/>
          <w:kern w:val="0"/>
          <w:sz w:val="24"/>
          <w:szCs w:val="24"/>
        </w:rPr>
        <w:t>累计计算后，算出原始分进行排名，第一名为50分，第二名为49.5分，以此类推，</w:t>
      </w:r>
      <w:r>
        <w:rPr>
          <w:rFonts w:asciiTheme="minorEastAsia" w:eastAsiaTheme="minorEastAsia" w:hAnsiTheme="minorEastAsia" w:cs="宋体" w:hint="eastAsia"/>
          <w:color w:val="000000"/>
          <w:kern w:val="0"/>
          <w:sz w:val="24"/>
          <w:szCs w:val="24"/>
        </w:rPr>
        <w:t>即</w:t>
      </w:r>
      <w:r w:rsidRPr="00472930">
        <w:rPr>
          <w:rFonts w:asciiTheme="minorEastAsia" w:eastAsiaTheme="minorEastAsia" w:hAnsiTheme="minorEastAsia" w:cs="宋体" w:hint="eastAsia"/>
          <w:color w:val="000000"/>
          <w:kern w:val="0"/>
          <w:sz w:val="24"/>
          <w:szCs w:val="24"/>
        </w:rPr>
        <w:t>每降低一个名次，减少0.5分；若分数相同，名次并列,则紧跟后面的名次为</w:t>
      </w:r>
      <w:r>
        <w:rPr>
          <w:rFonts w:asciiTheme="minorEastAsia" w:eastAsiaTheme="minorEastAsia" w:hAnsiTheme="minorEastAsia" w:cs="宋体" w:hint="eastAsia"/>
          <w:color w:val="000000"/>
          <w:kern w:val="0"/>
          <w:sz w:val="24"/>
          <w:szCs w:val="24"/>
        </w:rPr>
        <w:t>（</w:t>
      </w:r>
      <w:r w:rsidRPr="00472930">
        <w:rPr>
          <w:rFonts w:asciiTheme="minorEastAsia" w:eastAsiaTheme="minorEastAsia" w:hAnsiTheme="minorEastAsia" w:cs="宋体" w:hint="eastAsia"/>
          <w:color w:val="000000"/>
          <w:kern w:val="0"/>
          <w:sz w:val="24"/>
          <w:szCs w:val="24"/>
        </w:rPr>
        <w:t>前面人数+1）名。</w:t>
      </w:r>
    </w:p>
    <w:p w:rsidR="000E62B7" w:rsidRPr="0091434B" w:rsidRDefault="00766943" w:rsidP="0091434B">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实际积分=50-（名次-1）×0.5</w:t>
      </w:r>
    </w:p>
    <w:p w:rsidR="00766943" w:rsidRPr="00472930" w:rsidRDefault="00766943" w:rsidP="0091434B">
      <w:pPr>
        <w:widowControl/>
        <w:snapToGrid w:val="0"/>
        <w:spacing w:line="360" w:lineRule="auto"/>
        <w:jc w:val="left"/>
        <w:rPr>
          <w:rFonts w:asciiTheme="minorEastAsia" w:eastAsiaTheme="minorEastAsia" w:hAnsiTheme="minorEastAsia" w:cs="宋体"/>
          <w:color w:val="000000"/>
          <w:kern w:val="0"/>
          <w:sz w:val="24"/>
          <w:szCs w:val="24"/>
        </w:rPr>
      </w:pPr>
      <w:bookmarkStart w:id="0" w:name="_GoBack"/>
      <w:bookmarkEnd w:id="0"/>
      <w:r w:rsidRPr="00472930">
        <w:rPr>
          <w:rFonts w:asciiTheme="minorEastAsia" w:eastAsiaTheme="minorEastAsia" w:hAnsiTheme="minorEastAsia" w:cs="宋体" w:hint="eastAsia"/>
          <w:color w:val="000000"/>
          <w:kern w:val="0"/>
          <w:sz w:val="24"/>
          <w:szCs w:val="24"/>
        </w:rPr>
        <w:t>三、赛课积分。</w:t>
      </w:r>
    </w:p>
    <w:p w:rsidR="00766943" w:rsidRPr="00472930" w:rsidRDefault="00766943" w:rsidP="00766943">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所有教学能手、骨干教师参赛教师在规定期限内，自选时间、课题和班级进行授课，同时积极邀请专家评委进行听课。</w:t>
      </w:r>
    </w:p>
    <w:p w:rsidR="00766943" w:rsidRPr="00472930" w:rsidRDefault="00766943" w:rsidP="00766943">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专家组专家按照“平顶山市实验高中</w:t>
      </w:r>
      <w:r>
        <w:rPr>
          <w:rFonts w:asciiTheme="minorEastAsia" w:eastAsiaTheme="minorEastAsia" w:hAnsiTheme="minorEastAsia" w:cs="宋体" w:hint="eastAsia"/>
          <w:color w:val="000000"/>
          <w:kern w:val="0"/>
          <w:sz w:val="24"/>
          <w:szCs w:val="24"/>
        </w:rPr>
        <w:t>课堂教学评价表</w:t>
      </w:r>
      <w:r w:rsidRPr="00472930">
        <w:rPr>
          <w:rFonts w:asciiTheme="minorEastAsia" w:eastAsiaTheme="minorEastAsia" w:hAnsiTheme="minorEastAsia" w:cs="宋体" w:hint="eastAsia"/>
          <w:color w:val="000000"/>
          <w:kern w:val="0"/>
          <w:sz w:val="24"/>
          <w:szCs w:val="24"/>
        </w:rPr>
        <w:t>”进行听课评分，折合</w:t>
      </w:r>
      <w:proofErr w:type="gramStart"/>
      <w:r w:rsidRPr="00472930">
        <w:rPr>
          <w:rFonts w:asciiTheme="minorEastAsia" w:eastAsiaTheme="minorEastAsia" w:hAnsiTheme="minorEastAsia" w:cs="宋体" w:hint="eastAsia"/>
          <w:color w:val="000000"/>
          <w:kern w:val="0"/>
          <w:sz w:val="24"/>
          <w:szCs w:val="24"/>
        </w:rPr>
        <w:t>成赛课</w:t>
      </w:r>
      <w:proofErr w:type="gramEnd"/>
      <w:r w:rsidRPr="00472930">
        <w:rPr>
          <w:rFonts w:asciiTheme="minorEastAsia" w:eastAsiaTheme="minorEastAsia" w:hAnsiTheme="minorEastAsia" w:cs="宋体" w:hint="eastAsia"/>
          <w:color w:val="000000"/>
          <w:kern w:val="0"/>
          <w:sz w:val="24"/>
          <w:szCs w:val="24"/>
        </w:rPr>
        <w:t>分数</w:t>
      </w:r>
      <w:r w:rsidR="00131416">
        <w:rPr>
          <w:rFonts w:asciiTheme="minorEastAsia" w:eastAsiaTheme="minorEastAsia" w:hAnsiTheme="minorEastAsia" w:cs="宋体" w:hint="eastAsia"/>
          <w:color w:val="000000"/>
          <w:kern w:val="0"/>
          <w:sz w:val="24"/>
          <w:szCs w:val="24"/>
        </w:rPr>
        <w:t>7</w:t>
      </w:r>
      <w:r w:rsidRPr="00472930">
        <w:rPr>
          <w:rFonts w:asciiTheme="minorEastAsia" w:eastAsiaTheme="minorEastAsia" w:hAnsiTheme="minorEastAsia" w:cs="宋体" w:hint="eastAsia"/>
          <w:color w:val="000000"/>
          <w:kern w:val="0"/>
          <w:sz w:val="24"/>
          <w:szCs w:val="24"/>
        </w:rPr>
        <w:t>0%；学生听课后也进行听评课量化评分，折合成总分的</w:t>
      </w:r>
      <w:r w:rsidR="00131416">
        <w:rPr>
          <w:rFonts w:asciiTheme="minorEastAsia" w:eastAsiaTheme="minorEastAsia" w:hAnsiTheme="minorEastAsia" w:cs="宋体" w:hint="eastAsia"/>
          <w:color w:val="000000"/>
          <w:kern w:val="0"/>
          <w:sz w:val="24"/>
          <w:szCs w:val="24"/>
        </w:rPr>
        <w:t>3</w:t>
      </w:r>
      <w:r w:rsidRPr="00472930">
        <w:rPr>
          <w:rFonts w:asciiTheme="minorEastAsia" w:eastAsiaTheme="minorEastAsia" w:hAnsiTheme="minorEastAsia" w:cs="宋体" w:hint="eastAsia"/>
          <w:color w:val="000000"/>
          <w:kern w:val="0"/>
          <w:sz w:val="24"/>
          <w:szCs w:val="24"/>
        </w:rPr>
        <w:t>0%。</w:t>
      </w:r>
    </w:p>
    <w:p w:rsidR="00766943" w:rsidRPr="00472930" w:rsidRDefault="00766943" w:rsidP="00766943">
      <w:pPr>
        <w:widowControl/>
        <w:snapToGrid w:val="0"/>
        <w:spacing w:line="360" w:lineRule="auto"/>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折合方法：</w:t>
      </w:r>
    </w:p>
    <w:p w:rsidR="00766943" w:rsidRPr="00472930" w:rsidRDefault="00766943" w:rsidP="00766943">
      <w:pPr>
        <w:widowControl/>
        <w:snapToGrid w:val="0"/>
        <w:spacing w:line="360" w:lineRule="auto"/>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 xml:space="preserve">  专家评分= （专家评委得分总和/应得满分总和）×100×0.</w:t>
      </w:r>
      <w:r w:rsidR="00131416">
        <w:rPr>
          <w:rFonts w:asciiTheme="minorEastAsia" w:eastAsiaTheme="minorEastAsia" w:hAnsiTheme="minorEastAsia" w:cs="宋体" w:hint="eastAsia"/>
          <w:color w:val="000000"/>
          <w:kern w:val="0"/>
          <w:sz w:val="24"/>
          <w:szCs w:val="24"/>
        </w:rPr>
        <w:t>7</w:t>
      </w:r>
    </w:p>
    <w:p w:rsidR="00766943" w:rsidRDefault="00766943" w:rsidP="00766943">
      <w:pPr>
        <w:widowControl/>
        <w:snapToGrid w:val="0"/>
        <w:spacing w:line="360" w:lineRule="auto"/>
        <w:ind w:firstLineChars="100" w:firstLine="243"/>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学生评分=（学生得分总和/应得满分总和）×100×0.</w:t>
      </w:r>
      <w:r w:rsidR="00131416">
        <w:rPr>
          <w:rFonts w:asciiTheme="minorEastAsia" w:eastAsiaTheme="minorEastAsia" w:hAnsiTheme="minorEastAsia" w:cs="宋体" w:hint="eastAsia"/>
          <w:color w:val="000000"/>
          <w:kern w:val="0"/>
          <w:sz w:val="24"/>
          <w:szCs w:val="24"/>
        </w:rPr>
        <w:t>3</w:t>
      </w:r>
    </w:p>
    <w:p w:rsidR="00ED4C3E" w:rsidRPr="00472930" w:rsidRDefault="00ED4C3E" w:rsidP="00ED4C3E">
      <w:pPr>
        <w:widowControl/>
        <w:snapToGrid w:val="0"/>
        <w:spacing w:line="360" w:lineRule="auto"/>
        <w:ind w:firstLineChars="100" w:firstLine="243"/>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将（</w:t>
      </w:r>
      <w:r w:rsidR="00131416" w:rsidRPr="00472930">
        <w:rPr>
          <w:rFonts w:asciiTheme="minorEastAsia" w:eastAsiaTheme="minorEastAsia" w:hAnsiTheme="minorEastAsia" w:cs="宋体" w:hint="eastAsia"/>
          <w:color w:val="000000"/>
          <w:kern w:val="0"/>
          <w:sz w:val="24"/>
          <w:szCs w:val="24"/>
        </w:rPr>
        <w:t>专家评分+学生评分</w:t>
      </w:r>
      <w:r>
        <w:rPr>
          <w:rFonts w:asciiTheme="minorEastAsia" w:eastAsiaTheme="minorEastAsia" w:hAnsiTheme="minorEastAsia" w:cs="宋体" w:hint="eastAsia"/>
          <w:color w:val="000000"/>
          <w:kern w:val="0"/>
          <w:sz w:val="24"/>
          <w:szCs w:val="24"/>
        </w:rPr>
        <w:t>）累计计算后，进行排序，</w:t>
      </w:r>
      <w:r w:rsidRPr="00472930">
        <w:rPr>
          <w:rFonts w:asciiTheme="minorEastAsia" w:eastAsiaTheme="minorEastAsia" w:hAnsiTheme="minorEastAsia" w:cs="宋体" w:hint="eastAsia"/>
          <w:color w:val="000000"/>
          <w:kern w:val="0"/>
          <w:sz w:val="24"/>
          <w:szCs w:val="24"/>
        </w:rPr>
        <w:t>第一名为50分，第二名为49.5分，以此类推，</w:t>
      </w:r>
      <w:r>
        <w:rPr>
          <w:rFonts w:asciiTheme="minorEastAsia" w:eastAsiaTheme="minorEastAsia" w:hAnsiTheme="minorEastAsia" w:cs="宋体" w:hint="eastAsia"/>
          <w:color w:val="000000"/>
          <w:kern w:val="0"/>
          <w:sz w:val="24"/>
          <w:szCs w:val="24"/>
        </w:rPr>
        <w:t>即</w:t>
      </w:r>
      <w:r w:rsidRPr="00472930">
        <w:rPr>
          <w:rFonts w:asciiTheme="minorEastAsia" w:eastAsiaTheme="minorEastAsia" w:hAnsiTheme="minorEastAsia" w:cs="宋体" w:hint="eastAsia"/>
          <w:color w:val="000000"/>
          <w:kern w:val="0"/>
          <w:sz w:val="24"/>
          <w:szCs w:val="24"/>
        </w:rPr>
        <w:t>每降低一个名次，减少0.5分；若分数相同，名次并列,则紧跟后面的名次为</w:t>
      </w:r>
      <w:r>
        <w:rPr>
          <w:rFonts w:asciiTheme="minorEastAsia" w:eastAsiaTheme="minorEastAsia" w:hAnsiTheme="minorEastAsia" w:cs="宋体" w:hint="eastAsia"/>
          <w:color w:val="000000"/>
          <w:kern w:val="0"/>
          <w:sz w:val="24"/>
          <w:szCs w:val="24"/>
        </w:rPr>
        <w:t>（</w:t>
      </w:r>
      <w:r w:rsidRPr="00472930">
        <w:rPr>
          <w:rFonts w:asciiTheme="minorEastAsia" w:eastAsiaTheme="minorEastAsia" w:hAnsiTheme="minorEastAsia" w:cs="宋体" w:hint="eastAsia"/>
          <w:color w:val="000000"/>
          <w:kern w:val="0"/>
          <w:sz w:val="24"/>
          <w:szCs w:val="24"/>
        </w:rPr>
        <w:t>前面人数+1）名。</w:t>
      </w:r>
    </w:p>
    <w:p w:rsidR="00ED4C3E" w:rsidRDefault="00ED4C3E" w:rsidP="0091434B">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赛课</w:t>
      </w:r>
      <w:r w:rsidRPr="00472930">
        <w:rPr>
          <w:rFonts w:asciiTheme="minorEastAsia" w:eastAsiaTheme="minorEastAsia" w:hAnsiTheme="minorEastAsia" w:cs="宋体" w:hint="eastAsia"/>
          <w:color w:val="000000"/>
          <w:kern w:val="0"/>
          <w:sz w:val="24"/>
          <w:szCs w:val="24"/>
        </w:rPr>
        <w:t>积分</w:t>
      </w:r>
      <w:proofErr w:type="gramEnd"/>
      <w:r w:rsidRPr="00472930">
        <w:rPr>
          <w:rFonts w:asciiTheme="minorEastAsia" w:eastAsiaTheme="minorEastAsia" w:hAnsiTheme="minorEastAsia" w:cs="宋体" w:hint="eastAsia"/>
          <w:color w:val="000000"/>
          <w:kern w:val="0"/>
          <w:sz w:val="24"/>
          <w:szCs w:val="24"/>
        </w:rPr>
        <w:t>=50-（名次-1）×0.5</w:t>
      </w:r>
    </w:p>
    <w:p w:rsidR="0091434B" w:rsidRDefault="00766943" w:rsidP="00766943">
      <w:pPr>
        <w:widowControl/>
        <w:snapToGrid w:val="0"/>
        <w:spacing w:line="360" w:lineRule="auto"/>
        <w:jc w:val="left"/>
        <w:rPr>
          <w:rFonts w:asciiTheme="minorEastAsia" w:eastAsiaTheme="minorEastAsia" w:hAnsiTheme="minorEastAsia" w:cs="宋体" w:hint="eastAsia"/>
          <w:color w:val="000000"/>
          <w:kern w:val="0"/>
          <w:sz w:val="24"/>
          <w:szCs w:val="24"/>
        </w:rPr>
      </w:pPr>
      <w:r w:rsidRPr="00472930">
        <w:rPr>
          <w:rFonts w:asciiTheme="minorEastAsia" w:eastAsiaTheme="minorEastAsia" w:hAnsiTheme="minorEastAsia" w:cs="宋体" w:hint="eastAsia"/>
          <w:color w:val="000000"/>
          <w:kern w:val="0"/>
          <w:sz w:val="24"/>
          <w:szCs w:val="24"/>
        </w:rPr>
        <w:t>四、总分=业绩</w:t>
      </w:r>
      <w:r>
        <w:rPr>
          <w:rFonts w:asciiTheme="minorEastAsia" w:eastAsiaTheme="minorEastAsia" w:hAnsiTheme="minorEastAsia" w:cs="宋体" w:hint="eastAsia"/>
          <w:color w:val="000000"/>
          <w:kern w:val="0"/>
          <w:sz w:val="24"/>
          <w:szCs w:val="24"/>
        </w:rPr>
        <w:t>积</w:t>
      </w:r>
      <w:r w:rsidRPr="00472930">
        <w:rPr>
          <w:rFonts w:asciiTheme="minorEastAsia" w:eastAsiaTheme="minorEastAsia" w:hAnsiTheme="minorEastAsia" w:cs="宋体" w:hint="eastAsia"/>
          <w:color w:val="000000"/>
          <w:kern w:val="0"/>
          <w:sz w:val="24"/>
          <w:szCs w:val="24"/>
        </w:rPr>
        <w:t>分+</w:t>
      </w:r>
      <w:proofErr w:type="gramStart"/>
      <w:r w:rsidRPr="00472930">
        <w:rPr>
          <w:rFonts w:asciiTheme="minorEastAsia" w:eastAsiaTheme="minorEastAsia" w:hAnsiTheme="minorEastAsia" w:cs="宋体" w:hint="eastAsia"/>
          <w:color w:val="000000"/>
          <w:kern w:val="0"/>
          <w:sz w:val="24"/>
          <w:szCs w:val="24"/>
        </w:rPr>
        <w:t>赛课</w:t>
      </w:r>
      <w:r>
        <w:rPr>
          <w:rFonts w:asciiTheme="minorEastAsia" w:eastAsiaTheme="minorEastAsia" w:hAnsiTheme="minorEastAsia" w:cs="宋体" w:hint="eastAsia"/>
          <w:color w:val="000000"/>
          <w:kern w:val="0"/>
          <w:sz w:val="24"/>
          <w:szCs w:val="24"/>
        </w:rPr>
        <w:t>积</w:t>
      </w:r>
      <w:r w:rsidRPr="00472930">
        <w:rPr>
          <w:rFonts w:asciiTheme="minorEastAsia" w:eastAsiaTheme="minorEastAsia" w:hAnsiTheme="minorEastAsia" w:cs="宋体" w:hint="eastAsia"/>
          <w:color w:val="000000"/>
          <w:kern w:val="0"/>
          <w:sz w:val="24"/>
          <w:szCs w:val="24"/>
        </w:rPr>
        <w:t>分</w:t>
      </w:r>
      <w:proofErr w:type="gramEnd"/>
    </w:p>
    <w:p w:rsidR="0091434B" w:rsidRPr="00752730" w:rsidRDefault="0091434B" w:rsidP="0091434B">
      <w:pPr>
        <w:widowControl/>
        <w:snapToGrid w:val="0"/>
        <w:spacing w:line="360" w:lineRule="auto"/>
        <w:ind w:firstLineChars="200" w:firstLine="486"/>
        <w:jc w:val="left"/>
        <w:rPr>
          <w:rFonts w:asciiTheme="minorEastAsia" w:eastAsiaTheme="minorEastAsia" w:hAnsiTheme="minorEastAsia" w:cs="宋体"/>
          <w:color w:val="000000"/>
          <w:kern w:val="0"/>
          <w:sz w:val="24"/>
          <w:szCs w:val="24"/>
        </w:rPr>
        <w:sectPr w:rsidR="0091434B" w:rsidRPr="00752730" w:rsidSect="00E11DF7">
          <w:pgSz w:w="11907" w:h="16840" w:code="9"/>
          <w:pgMar w:top="1304" w:right="1531" w:bottom="1304" w:left="1588" w:header="851" w:footer="992" w:gutter="0"/>
          <w:cols w:space="425"/>
          <w:docGrid w:type="linesAndChars" w:linePitch="290" w:charSpace="645"/>
        </w:sectPr>
      </w:pPr>
      <w:r>
        <w:rPr>
          <w:rFonts w:asciiTheme="minorEastAsia" w:eastAsiaTheme="minorEastAsia" w:hAnsiTheme="minorEastAsia" w:cs="宋体" w:hint="eastAsia"/>
          <w:color w:val="000000"/>
          <w:kern w:val="0"/>
          <w:sz w:val="24"/>
          <w:szCs w:val="24"/>
        </w:rPr>
        <w:t>若总分相同，</w:t>
      </w:r>
      <w:proofErr w:type="gramStart"/>
      <w:r>
        <w:rPr>
          <w:rFonts w:asciiTheme="minorEastAsia" w:eastAsiaTheme="minorEastAsia" w:hAnsiTheme="minorEastAsia" w:cs="宋体" w:hint="eastAsia"/>
          <w:color w:val="000000"/>
          <w:kern w:val="0"/>
          <w:sz w:val="24"/>
          <w:szCs w:val="24"/>
        </w:rPr>
        <w:t>以赛课积分</w:t>
      </w:r>
      <w:proofErr w:type="gramEnd"/>
      <w:r>
        <w:rPr>
          <w:rFonts w:asciiTheme="minorEastAsia" w:eastAsiaTheme="minorEastAsia" w:hAnsiTheme="minorEastAsia" w:cs="宋体" w:hint="eastAsia"/>
          <w:color w:val="000000"/>
          <w:kern w:val="0"/>
          <w:sz w:val="24"/>
          <w:szCs w:val="24"/>
        </w:rPr>
        <w:t>高者优先推荐。</w:t>
      </w:r>
    </w:p>
    <w:tbl>
      <w:tblPr>
        <w:tblW w:w="14403" w:type="dxa"/>
        <w:tblLayout w:type="fixed"/>
        <w:tblLook w:val="04A0" w:firstRow="1" w:lastRow="0" w:firstColumn="1" w:lastColumn="0" w:noHBand="0" w:noVBand="1"/>
      </w:tblPr>
      <w:tblGrid>
        <w:gridCol w:w="248"/>
        <w:gridCol w:w="853"/>
        <w:gridCol w:w="589"/>
        <w:gridCol w:w="611"/>
        <w:gridCol w:w="732"/>
        <w:gridCol w:w="585"/>
        <w:gridCol w:w="734"/>
        <w:gridCol w:w="439"/>
        <w:gridCol w:w="562"/>
        <w:gridCol w:w="425"/>
        <w:gridCol w:w="477"/>
        <w:gridCol w:w="438"/>
        <w:gridCol w:w="585"/>
        <w:gridCol w:w="585"/>
        <w:gridCol w:w="588"/>
        <w:gridCol w:w="440"/>
        <w:gridCol w:w="515"/>
        <w:gridCol w:w="658"/>
        <w:gridCol w:w="439"/>
        <w:gridCol w:w="585"/>
        <w:gridCol w:w="644"/>
        <w:gridCol w:w="393"/>
        <w:gridCol w:w="585"/>
        <w:gridCol w:w="585"/>
        <w:gridCol w:w="440"/>
        <w:gridCol w:w="585"/>
        <w:gridCol w:w="36"/>
        <w:gridCol w:w="47"/>
      </w:tblGrid>
      <w:tr w:rsidR="00766943" w:rsidRPr="00F867CF" w:rsidTr="000E62B7">
        <w:trPr>
          <w:trHeight w:val="545"/>
        </w:trPr>
        <w:tc>
          <w:tcPr>
            <w:tcW w:w="248" w:type="dxa"/>
            <w:tcBorders>
              <w:top w:val="nil"/>
              <w:left w:val="nil"/>
              <w:bottom w:val="nil"/>
              <w:right w:val="nil"/>
            </w:tcBorders>
            <w:shd w:val="clear" w:color="auto" w:fill="auto"/>
            <w:noWrap/>
            <w:vAlign w:val="center"/>
            <w:hideMark/>
          </w:tcPr>
          <w:p w:rsidR="00766943" w:rsidRPr="00F867CF" w:rsidRDefault="00766943" w:rsidP="00375A59">
            <w:pPr>
              <w:widowControl/>
              <w:jc w:val="left"/>
              <w:rPr>
                <w:rFonts w:ascii="宋体" w:hAnsi="宋体" w:cs="宋体"/>
                <w:b/>
                <w:bCs/>
                <w:kern w:val="0"/>
                <w:sz w:val="18"/>
                <w:szCs w:val="18"/>
              </w:rPr>
            </w:pPr>
          </w:p>
        </w:tc>
        <w:tc>
          <w:tcPr>
            <w:tcW w:w="14155" w:type="dxa"/>
            <w:gridSpan w:val="27"/>
            <w:tcBorders>
              <w:top w:val="nil"/>
              <w:left w:val="nil"/>
              <w:bottom w:val="single" w:sz="4" w:space="0" w:color="auto"/>
              <w:right w:val="nil"/>
            </w:tcBorders>
            <w:shd w:val="clear" w:color="auto" w:fill="auto"/>
            <w:noWrap/>
            <w:vAlign w:val="center"/>
            <w:hideMark/>
          </w:tcPr>
          <w:p w:rsidR="00766943" w:rsidRPr="00F867CF" w:rsidRDefault="00766943" w:rsidP="00375A59">
            <w:pPr>
              <w:widowControl/>
              <w:jc w:val="center"/>
              <w:rPr>
                <w:rFonts w:ascii="宋体" w:hAnsi="宋体" w:cs="宋体"/>
                <w:b/>
                <w:bCs/>
                <w:kern w:val="0"/>
                <w:sz w:val="24"/>
                <w:szCs w:val="24"/>
              </w:rPr>
            </w:pPr>
            <w:r w:rsidRPr="00F867CF">
              <w:rPr>
                <w:rFonts w:ascii="宋体" w:hAnsi="宋体" w:cs="宋体" w:hint="eastAsia"/>
                <w:b/>
                <w:bCs/>
                <w:kern w:val="0"/>
                <w:sz w:val="24"/>
                <w:szCs w:val="24"/>
              </w:rPr>
              <w:t>教 师 业 绩 评 分 表</w:t>
            </w:r>
          </w:p>
        </w:tc>
      </w:tr>
      <w:tr w:rsidR="00766943" w:rsidRPr="00F867CF" w:rsidTr="000E62B7">
        <w:trPr>
          <w:gridAfter w:val="1"/>
          <w:wAfter w:w="47" w:type="dxa"/>
          <w:trHeight w:val="1700"/>
        </w:trPr>
        <w:tc>
          <w:tcPr>
            <w:tcW w:w="1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优先奖励（15分）</w:t>
            </w:r>
          </w:p>
        </w:tc>
        <w:tc>
          <w:tcPr>
            <w:tcW w:w="31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优质课（20分）</w:t>
            </w:r>
          </w:p>
        </w:tc>
        <w:tc>
          <w:tcPr>
            <w:tcW w:w="41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论文（25分）</w:t>
            </w:r>
          </w:p>
        </w:tc>
        <w:tc>
          <w:tcPr>
            <w:tcW w:w="32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科研课题（25分）</w:t>
            </w:r>
          </w:p>
        </w:tc>
        <w:tc>
          <w:tcPr>
            <w:tcW w:w="16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其它奖励</w:t>
            </w:r>
            <w:r w:rsidRPr="00D66EC7">
              <w:rPr>
                <w:rFonts w:ascii="宋体" w:hAnsi="宋体" w:cs="宋体" w:hint="eastAsia"/>
                <w:bCs/>
                <w:kern w:val="0"/>
                <w:szCs w:val="21"/>
              </w:rPr>
              <w:br/>
              <w:t>公开课、校级荣誉（15分）</w:t>
            </w:r>
          </w:p>
        </w:tc>
        <w:tc>
          <w:tcPr>
            <w:tcW w:w="621" w:type="dxa"/>
            <w:gridSpan w:val="2"/>
            <w:tcBorders>
              <w:top w:val="single" w:sz="4" w:space="0" w:color="auto"/>
              <w:left w:val="single" w:sz="4" w:space="0" w:color="auto"/>
              <w:bottom w:val="single" w:sz="4" w:space="0" w:color="auto"/>
              <w:right w:val="single" w:sz="4" w:space="0" w:color="auto"/>
            </w:tcBorders>
            <w:vAlign w:val="center"/>
            <w:hideMark/>
          </w:tcPr>
          <w:p w:rsidR="00766943" w:rsidRPr="00D66EC7" w:rsidRDefault="00766943" w:rsidP="00375A59">
            <w:pPr>
              <w:widowControl/>
              <w:jc w:val="center"/>
              <w:rPr>
                <w:rFonts w:ascii="宋体" w:hAnsi="宋体" w:cs="宋体"/>
                <w:bCs/>
                <w:kern w:val="0"/>
                <w:szCs w:val="21"/>
              </w:rPr>
            </w:pPr>
          </w:p>
        </w:tc>
      </w:tr>
      <w:tr w:rsidR="00766943" w:rsidRPr="00F867CF" w:rsidTr="00131416">
        <w:trPr>
          <w:gridAfter w:val="1"/>
          <w:wAfter w:w="47" w:type="dxa"/>
          <w:trHeight w:val="1298"/>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市级（15分）</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小</w:t>
            </w:r>
            <w:r w:rsidRPr="00D66EC7">
              <w:rPr>
                <w:rFonts w:ascii="宋体" w:hAnsi="宋体" w:cs="宋体" w:hint="eastAsia"/>
                <w:bCs/>
                <w:kern w:val="0"/>
                <w:szCs w:val="21"/>
              </w:rPr>
              <w:br/>
              <w:t>计</w:t>
            </w:r>
          </w:p>
        </w:tc>
        <w:tc>
          <w:tcPr>
            <w:tcW w:w="1343" w:type="dxa"/>
            <w:gridSpan w:val="2"/>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市级奖（17分）</w:t>
            </w:r>
          </w:p>
        </w:tc>
        <w:tc>
          <w:tcPr>
            <w:tcW w:w="1319" w:type="dxa"/>
            <w:gridSpan w:val="2"/>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省级奖（20分）</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小计</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市级奖（17分）</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省级奖（20分）</w:t>
            </w:r>
          </w:p>
        </w:tc>
        <w:tc>
          <w:tcPr>
            <w:tcW w:w="1758" w:type="dxa"/>
            <w:gridSpan w:val="3"/>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公开发表（20分）</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小计</w:t>
            </w:r>
          </w:p>
        </w:tc>
        <w:tc>
          <w:tcPr>
            <w:tcW w:w="1173" w:type="dxa"/>
            <w:gridSpan w:val="2"/>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市级奖（17分）</w:t>
            </w:r>
          </w:p>
        </w:tc>
        <w:tc>
          <w:tcPr>
            <w:tcW w:w="1668" w:type="dxa"/>
            <w:gridSpan w:val="3"/>
            <w:tcBorders>
              <w:top w:val="single" w:sz="4" w:space="0" w:color="auto"/>
              <w:left w:val="nil"/>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省级奖（20分）</w:t>
            </w: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小计</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校级（2分/项）</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市级（3分/项）</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D66EC7" w:rsidRDefault="00766943" w:rsidP="00375A59">
            <w:pPr>
              <w:widowControl/>
              <w:jc w:val="center"/>
              <w:rPr>
                <w:rFonts w:ascii="宋体" w:hAnsi="宋体" w:cs="宋体"/>
                <w:bCs/>
                <w:kern w:val="0"/>
                <w:szCs w:val="21"/>
              </w:rPr>
            </w:pPr>
            <w:r w:rsidRPr="00D66EC7">
              <w:rPr>
                <w:rFonts w:ascii="宋体" w:hAnsi="宋体" w:cs="宋体" w:hint="eastAsia"/>
                <w:bCs/>
                <w:kern w:val="0"/>
                <w:szCs w:val="21"/>
              </w:rPr>
              <w:t>小计</w:t>
            </w:r>
          </w:p>
        </w:tc>
        <w:tc>
          <w:tcPr>
            <w:tcW w:w="621" w:type="dxa"/>
            <w:gridSpan w:val="2"/>
            <w:tcBorders>
              <w:top w:val="single" w:sz="4" w:space="0" w:color="auto"/>
              <w:left w:val="single" w:sz="4" w:space="0" w:color="auto"/>
              <w:bottom w:val="single" w:sz="4" w:space="0" w:color="auto"/>
              <w:right w:val="single" w:sz="4" w:space="0" w:color="auto"/>
            </w:tcBorders>
            <w:vAlign w:val="center"/>
            <w:hideMark/>
          </w:tcPr>
          <w:p w:rsidR="00766943" w:rsidRPr="00D66EC7" w:rsidRDefault="00766943" w:rsidP="00375A59">
            <w:pPr>
              <w:widowControl/>
              <w:jc w:val="center"/>
              <w:rPr>
                <w:rFonts w:ascii="宋体" w:hAnsi="宋体" w:cs="宋体"/>
                <w:bCs/>
                <w:kern w:val="0"/>
                <w:szCs w:val="21"/>
              </w:rPr>
            </w:pPr>
          </w:p>
        </w:tc>
      </w:tr>
      <w:tr w:rsidR="000E62B7" w:rsidRPr="00F867CF" w:rsidTr="00131416">
        <w:trPr>
          <w:gridAfter w:val="2"/>
          <w:wAfter w:w="83" w:type="dxa"/>
          <w:trHeight w:val="413"/>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1.师德先进个人8分、</w:t>
            </w:r>
          </w:p>
          <w:p w:rsidR="00766943"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2.教学能手5分</w:t>
            </w:r>
          </w:p>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3.教师教育专家6分4.教坛新秀4分</w:t>
            </w:r>
          </w:p>
        </w:tc>
        <w:tc>
          <w:tcPr>
            <w:tcW w:w="589" w:type="dxa"/>
            <w:vMerge w:val="restart"/>
            <w:tcBorders>
              <w:top w:val="single" w:sz="4" w:space="0" w:color="auto"/>
              <w:left w:val="single" w:sz="4" w:space="0" w:color="auto"/>
              <w:right w:val="single" w:sz="4" w:space="0" w:color="auto"/>
            </w:tcBorders>
            <w:shd w:val="clear" w:color="auto" w:fill="auto"/>
            <w:vAlign w:val="center"/>
            <w:hideMark/>
          </w:tcPr>
          <w:p w:rsidR="00766943" w:rsidRPr="00D66EC7" w:rsidRDefault="00766943" w:rsidP="00375A59">
            <w:pPr>
              <w:widowControl/>
              <w:jc w:val="left"/>
              <w:rPr>
                <w:rFonts w:ascii="宋体" w:hAnsi="宋体" w:cs="宋体"/>
                <w:bCs/>
                <w:kern w:val="0"/>
                <w:szCs w:val="21"/>
              </w:rPr>
            </w:pP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一等（4分/次）</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二等（2分/次）</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一等（6分/次）</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二等（4分/次）</w:t>
            </w:r>
          </w:p>
        </w:tc>
        <w:tc>
          <w:tcPr>
            <w:tcW w:w="439" w:type="dxa"/>
            <w:vMerge w:val="restart"/>
            <w:tcBorders>
              <w:top w:val="single" w:sz="4" w:space="0" w:color="auto"/>
              <w:left w:val="single" w:sz="4" w:space="0" w:color="auto"/>
              <w:bottom w:val="single" w:sz="4" w:space="0" w:color="auto"/>
              <w:right w:val="single" w:sz="4" w:space="0" w:color="auto"/>
            </w:tcBorders>
            <w:vAlign w:val="center"/>
            <w:hideMark/>
          </w:tcPr>
          <w:p w:rsidR="00766943" w:rsidRPr="00472930" w:rsidRDefault="00766943" w:rsidP="00375A59">
            <w:pPr>
              <w:widowControl/>
              <w:jc w:val="left"/>
              <w:rPr>
                <w:rFonts w:ascii="宋体" w:hAnsi="宋体" w:cs="宋体"/>
                <w:bCs/>
                <w:kern w:val="0"/>
                <w:szCs w:val="21"/>
              </w:rPr>
            </w:pP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w:t>
            </w:r>
            <w:r w:rsidRPr="00472930">
              <w:rPr>
                <w:rFonts w:ascii="宋体" w:hAnsi="宋体" w:cs="宋体" w:hint="eastAsia"/>
                <w:bCs/>
                <w:kern w:val="0"/>
                <w:szCs w:val="21"/>
              </w:rPr>
              <w:br/>
              <w:t>（2分/篇）</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w:t>
            </w:r>
            <w:r w:rsidRPr="00472930">
              <w:rPr>
                <w:rFonts w:ascii="宋体" w:hAnsi="宋体" w:cs="宋体" w:hint="eastAsia"/>
                <w:bCs/>
                <w:kern w:val="0"/>
                <w:szCs w:val="21"/>
              </w:rPr>
              <w:br/>
              <w:t>（1分/篇）</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w:t>
            </w:r>
            <w:r w:rsidRPr="00472930">
              <w:rPr>
                <w:rFonts w:ascii="宋体" w:hAnsi="宋体" w:cs="宋体" w:hint="eastAsia"/>
                <w:bCs/>
                <w:kern w:val="0"/>
                <w:szCs w:val="21"/>
              </w:rPr>
              <w:br/>
              <w:t>（3分/篇）</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w:t>
            </w:r>
            <w:r w:rsidRPr="00472930">
              <w:rPr>
                <w:rFonts w:ascii="宋体" w:hAnsi="宋体" w:cs="宋体" w:hint="eastAsia"/>
                <w:bCs/>
                <w:kern w:val="0"/>
                <w:szCs w:val="21"/>
              </w:rPr>
              <w:br/>
              <w:t>（2分/篇）</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CN论文</w:t>
            </w:r>
            <w:r w:rsidRPr="00472930">
              <w:rPr>
                <w:rFonts w:ascii="宋体" w:hAnsi="宋体" w:cs="宋体" w:hint="eastAsia"/>
                <w:bCs/>
                <w:kern w:val="0"/>
                <w:szCs w:val="21"/>
              </w:rPr>
              <w:br/>
              <w:t>（4分/篇）</w:t>
            </w:r>
          </w:p>
        </w:tc>
        <w:tc>
          <w:tcPr>
            <w:tcW w:w="1173" w:type="dxa"/>
            <w:gridSpan w:val="2"/>
            <w:tcBorders>
              <w:top w:val="single" w:sz="4" w:space="0" w:color="auto"/>
              <w:left w:val="nil"/>
              <w:bottom w:val="single" w:sz="4" w:space="0" w:color="auto"/>
              <w:right w:val="single" w:sz="4" w:space="0" w:color="auto"/>
            </w:tcBorders>
            <w:shd w:val="clear" w:color="auto" w:fill="auto"/>
            <w:noWrap/>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ISBN</w:t>
            </w:r>
          </w:p>
        </w:tc>
        <w:tc>
          <w:tcPr>
            <w:tcW w:w="440" w:type="dxa"/>
            <w:vMerge w:val="restart"/>
            <w:tcBorders>
              <w:top w:val="single" w:sz="4" w:space="0" w:color="auto"/>
              <w:left w:val="single" w:sz="4" w:space="0" w:color="auto"/>
              <w:bottom w:val="single" w:sz="4" w:space="0" w:color="auto"/>
              <w:right w:val="single" w:sz="4" w:space="0" w:color="auto"/>
            </w:tcBorders>
            <w:vAlign w:val="center"/>
            <w:hideMark/>
          </w:tcPr>
          <w:p w:rsidR="00766943" w:rsidRPr="00472930" w:rsidRDefault="00766943" w:rsidP="00375A59">
            <w:pPr>
              <w:widowControl/>
              <w:jc w:val="left"/>
              <w:rPr>
                <w:rFonts w:ascii="宋体" w:hAnsi="宋体" w:cs="宋体"/>
                <w:bCs/>
                <w:kern w:val="0"/>
                <w:szCs w:val="21"/>
              </w:rPr>
            </w:pP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一等（5分/项）</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w:t>
            </w:r>
            <w:r w:rsidRPr="00472930">
              <w:rPr>
                <w:rFonts w:ascii="宋体" w:hAnsi="宋体" w:cs="宋体" w:hint="eastAsia"/>
                <w:bCs/>
                <w:kern w:val="0"/>
                <w:szCs w:val="21"/>
              </w:rPr>
              <w:br/>
              <w:t>（3分/项）（</w:t>
            </w:r>
            <w:proofErr w:type="gramStart"/>
            <w:r w:rsidRPr="00472930">
              <w:rPr>
                <w:rFonts w:ascii="宋体" w:hAnsi="宋体" w:cs="宋体" w:hint="eastAsia"/>
                <w:bCs/>
                <w:kern w:val="0"/>
                <w:szCs w:val="21"/>
              </w:rPr>
              <w:t>含通过</w:t>
            </w:r>
            <w:proofErr w:type="gramEnd"/>
            <w:r w:rsidRPr="00472930">
              <w:rPr>
                <w:rFonts w:ascii="宋体" w:hAnsi="宋体" w:cs="宋体" w:hint="eastAsia"/>
                <w:bCs/>
                <w:kern w:val="0"/>
                <w:szCs w:val="21"/>
              </w:rPr>
              <w:t>鉴定）</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一等</w:t>
            </w:r>
            <w:r w:rsidRPr="00472930">
              <w:rPr>
                <w:rFonts w:ascii="宋体" w:hAnsi="宋体" w:cs="宋体" w:hint="eastAsia"/>
                <w:bCs/>
                <w:kern w:val="0"/>
                <w:szCs w:val="21"/>
              </w:rPr>
              <w:br/>
              <w:t>（10分/项）</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jc w:val="center"/>
              <w:rPr>
                <w:rFonts w:ascii="宋体" w:hAnsi="宋体" w:cs="宋体"/>
                <w:bCs/>
                <w:kern w:val="0"/>
                <w:szCs w:val="21"/>
              </w:rPr>
            </w:pPr>
            <w:r w:rsidRPr="00472930">
              <w:rPr>
                <w:rFonts w:ascii="宋体" w:hAnsi="宋体" w:cs="宋体" w:hint="eastAsia"/>
                <w:bCs/>
                <w:kern w:val="0"/>
                <w:szCs w:val="21"/>
              </w:rPr>
              <w:t>二等</w:t>
            </w:r>
            <w:r w:rsidRPr="00472930">
              <w:rPr>
                <w:rFonts w:ascii="宋体" w:hAnsi="宋体" w:cs="宋体" w:hint="eastAsia"/>
                <w:bCs/>
                <w:kern w:val="0"/>
                <w:szCs w:val="21"/>
              </w:rPr>
              <w:br/>
              <w:t>（8分/项）</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943" w:rsidRPr="00472930" w:rsidRDefault="00766943" w:rsidP="00375A59">
            <w:pPr>
              <w:widowControl/>
              <w:rPr>
                <w:rFonts w:ascii="宋体" w:hAnsi="宋体" w:cs="宋体"/>
                <w:bCs/>
                <w:kern w:val="0"/>
                <w:szCs w:val="21"/>
              </w:rPr>
            </w:pPr>
            <w:r w:rsidRPr="00472930">
              <w:rPr>
                <w:rFonts w:ascii="宋体" w:hAnsi="宋体" w:cs="宋体" w:hint="eastAsia"/>
                <w:bCs/>
                <w:kern w:val="0"/>
                <w:szCs w:val="21"/>
              </w:rPr>
              <w:t>（5分/项）（</w:t>
            </w:r>
            <w:proofErr w:type="gramStart"/>
            <w:r w:rsidRPr="00472930">
              <w:rPr>
                <w:rFonts w:ascii="宋体" w:hAnsi="宋体" w:cs="宋体" w:hint="eastAsia"/>
                <w:bCs/>
                <w:kern w:val="0"/>
                <w:szCs w:val="21"/>
              </w:rPr>
              <w:t>含通过</w:t>
            </w:r>
            <w:proofErr w:type="gramEnd"/>
            <w:r w:rsidRPr="00472930">
              <w:rPr>
                <w:rFonts w:ascii="宋体" w:hAnsi="宋体" w:cs="宋体" w:hint="eastAsia"/>
                <w:bCs/>
                <w:kern w:val="0"/>
                <w:szCs w:val="21"/>
              </w:rPr>
              <w:t>鉴定）</w:t>
            </w:r>
          </w:p>
        </w:tc>
        <w:tc>
          <w:tcPr>
            <w:tcW w:w="3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6943" w:rsidRPr="00472930" w:rsidRDefault="00766943" w:rsidP="00375A59">
            <w:pPr>
              <w:widowControl/>
              <w:jc w:val="center"/>
              <w:rPr>
                <w:rFonts w:ascii="宋体" w:hAnsi="宋体" w:cs="宋体"/>
                <w:bCs/>
                <w:kern w:val="0"/>
                <w:szCs w:val="21"/>
              </w:rPr>
            </w:pP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6943" w:rsidRPr="00472930" w:rsidRDefault="00766943" w:rsidP="00375A59">
            <w:pPr>
              <w:widowControl/>
              <w:jc w:val="center"/>
              <w:rPr>
                <w:rFonts w:ascii="宋体" w:hAnsi="宋体" w:cs="宋体"/>
                <w:bCs/>
                <w:kern w:val="0"/>
                <w:szCs w:val="21"/>
              </w:rPr>
            </w:pPr>
          </w:p>
        </w:tc>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766943" w:rsidRPr="00472930" w:rsidRDefault="00766943" w:rsidP="00375A59">
            <w:pPr>
              <w:widowControl/>
              <w:jc w:val="left"/>
              <w:rPr>
                <w:rFonts w:ascii="宋体" w:hAnsi="宋体" w:cs="宋体"/>
                <w:bCs/>
                <w:kern w:val="0"/>
                <w:szCs w:val="21"/>
              </w:rPr>
            </w:pPr>
          </w:p>
        </w:tc>
        <w:tc>
          <w:tcPr>
            <w:tcW w:w="440" w:type="dxa"/>
            <w:vMerge w:val="restart"/>
            <w:tcBorders>
              <w:top w:val="single" w:sz="4" w:space="0" w:color="auto"/>
              <w:left w:val="single" w:sz="4" w:space="0" w:color="auto"/>
              <w:bottom w:val="single" w:sz="4" w:space="0" w:color="auto"/>
              <w:right w:val="single" w:sz="4" w:space="0" w:color="auto"/>
            </w:tcBorders>
            <w:vAlign w:val="center"/>
            <w:hideMark/>
          </w:tcPr>
          <w:p w:rsidR="00766943" w:rsidRPr="00D66EC7" w:rsidRDefault="00766943" w:rsidP="00375A59">
            <w:pPr>
              <w:widowControl/>
              <w:jc w:val="left"/>
              <w:rPr>
                <w:rFonts w:ascii="宋体" w:hAnsi="宋体" w:cs="宋体"/>
                <w:bCs/>
                <w:kern w:val="0"/>
                <w:szCs w:val="21"/>
              </w:rPr>
            </w:pPr>
          </w:p>
        </w:tc>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766943" w:rsidRPr="00D66EC7" w:rsidRDefault="00766943" w:rsidP="00375A59">
            <w:pPr>
              <w:widowControl/>
              <w:jc w:val="left"/>
              <w:rPr>
                <w:rFonts w:ascii="宋体" w:hAnsi="宋体" w:cs="宋体"/>
                <w:bCs/>
                <w:kern w:val="0"/>
                <w:szCs w:val="21"/>
              </w:rPr>
            </w:pPr>
          </w:p>
        </w:tc>
      </w:tr>
      <w:tr w:rsidR="000E62B7" w:rsidRPr="00F867CF" w:rsidTr="00131416">
        <w:trPr>
          <w:gridAfter w:val="2"/>
          <w:wAfter w:w="83" w:type="dxa"/>
          <w:trHeight w:val="2653"/>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589" w:type="dxa"/>
            <w:vMerge/>
            <w:tcBorders>
              <w:left w:val="single" w:sz="4" w:space="0" w:color="auto"/>
              <w:bottom w:val="single" w:sz="4" w:space="0" w:color="auto"/>
              <w:right w:val="single" w:sz="4" w:space="0" w:color="auto"/>
            </w:tcBorders>
            <w:shd w:val="clear" w:color="auto" w:fill="auto"/>
            <w:vAlign w:val="center"/>
            <w:hideMark/>
          </w:tcPr>
          <w:p w:rsidR="00766943" w:rsidRPr="00F867CF" w:rsidRDefault="00766943" w:rsidP="00375A59">
            <w:pPr>
              <w:widowControl/>
              <w:jc w:val="left"/>
              <w:rPr>
                <w:rFonts w:ascii="宋体" w:hAnsi="宋体" w:cs="宋体"/>
                <w:kern w:val="0"/>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766943" w:rsidRPr="00F867CF" w:rsidRDefault="00766943" w:rsidP="00375A59">
            <w:pPr>
              <w:widowControl/>
              <w:jc w:val="left"/>
              <w:rPr>
                <w:rFonts w:ascii="宋体" w:hAnsi="宋体" w:cs="宋体"/>
                <w:b/>
                <w:bCs/>
                <w:kern w:val="0"/>
                <w:sz w:val="12"/>
                <w:szCs w:val="1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kern w:val="0"/>
                <w:sz w:val="20"/>
                <w:szCs w:val="20"/>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766943" w:rsidRPr="000E62B7" w:rsidRDefault="00766943" w:rsidP="00375A59">
            <w:pPr>
              <w:widowControl/>
              <w:jc w:val="left"/>
              <w:rPr>
                <w:rFonts w:ascii="宋体" w:hAnsi="宋体" w:cs="宋体"/>
                <w:bCs/>
                <w:kern w:val="0"/>
                <w:szCs w:val="21"/>
              </w:rPr>
            </w:pPr>
            <w:r w:rsidRPr="000E62B7">
              <w:rPr>
                <w:rFonts w:ascii="宋体" w:hAnsi="宋体" w:cs="宋体" w:hint="eastAsia"/>
                <w:bCs/>
                <w:kern w:val="0"/>
                <w:szCs w:val="21"/>
              </w:rPr>
              <w:t>独著</w:t>
            </w:r>
            <w:r w:rsidRPr="000E62B7">
              <w:rPr>
                <w:rFonts w:ascii="宋体" w:hAnsi="宋体" w:cs="宋体" w:hint="eastAsia"/>
                <w:bCs/>
                <w:kern w:val="0"/>
                <w:szCs w:val="21"/>
              </w:rPr>
              <w:br/>
              <w:t>（5分/部）</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766943" w:rsidRPr="000E62B7" w:rsidRDefault="00766943" w:rsidP="00375A59">
            <w:pPr>
              <w:widowControl/>
              <w:jc w:val="left"/>
              <w:rPr>
                <w:rFonts w:ascii="宋体" w:hAnsi="宋体" w:cs="宋体"/>
                <w:bCs/>
                <w:kern w:val="0"/>
                <w:szCs w:val="21"/>
              </w:rPr>
            </w:pPr>
            <w:r w:rsidRPr="000E62B7">
              <w:rPr>
                <w:rFonts w:ascii="宋体" w:hAnsi="宋体" w:cs="宋体" w:hint="eastAsia"/>
                <w:bCs/>
                <w:kern w:val="0"/>
                <w:szCs w:val="21"/>
              </w:rPr>
              <w:t>合著</w:t>
            </w:r>
            <w:r w:rsidRPr="000E62B7">
              <w:rPr>
                <w:rFonts w:ascii="宋体" w:hAnsi="宋体" w:cs="宋体" w:hint="eastAsia"/>
                <w:bCs/>
                <w:kern w:val="0"/>
                <w:szCs w:val="21"/>
              </w:rPr>
              <w:br/>
              <w:t>（3分/部）</w:t>
            </w: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kern w:val="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b/>
                <w:bCs/>
                <w:kern w:val="0"/>
                <w:sz w:val="12"/>
                <w:szCs w:val="12"/>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766943" w:rsidRPr="00F867CF" w:rsidRDefault="00766943" w:rsidP="00375A59">
            <w:pPr>
              <w:widowControl/>
              <w:jc w:val="left"/>
              <w:rPr>
                <w:rFonts w:ascii="宋体" w:hAnsi="宋体" w:cs="宋体"/>
                <w:b/>
                <w:bCs/>
                <w:kern w:val="0"/>
                <w:sz w:val="12"/>
                <w:szCs w:val="12"/>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766943" w:rsidRPr="00F867CF" w:rsidRDefault="00766943" w:rsidP="00375A59">
            <w:pPr>
              <w:widowControl/>
              <w:jc w:val="left"/>
              <w:rPr>
                <w:rFonts w:ascii="宋体" w:hAnsi="宋体" w:cs="宋体"/>
                <w:b/>
                <w:bCs/>
                <w:kern w:val="0"/>
                <w:sz w:val="12"/>
                <w:szCs w:val="1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kern w:val="0"/>
                <w:sz w:val="20"/>
                <w:szCs w:val="20"/>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kern w:val="0"/>
                <w:sz w:val="16"/>
                <w:szCs w:val="16"/>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766943" w:rsidRPr="00F867CF" w:rsidRDefault="00766943" w:rsidP="00375A59">
            <w:pPr>
              <w:widowControl/>
              <w:jc w:val="left"/>
              <w:rPr>
                <w:rFonts w:ascii="宋体" w:hAnsi="宋体" w:cs="宋体"/>
                <w:kern w:val="0"/>
                <w:sz w:val="16"/>
                <w:szCs w:val="16"/>
              </w:rPr>
            </w:pPr>
          </w:p>
        </w:tc>
      </w:tr>
    </w:tbl>
    <w:p w:rsidR="000E62B7" w:rsidRPr="00472930" w:rsidRDefault="000E62B7" w:rsidP="000E62B7">
      <w:pPr>
        <w:widowControl/>
        <w:snapToGrid w:val="0"/>
        <w:spacing w:line="360" w:lineRule="auto"/>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1）优质课认定参考职称评审认定办法：以基础教研部门组织的届次优质课、电教部门组织的信息技术与课程融合内容的优质课和实验装备部门组织的物理、化学、生物、科学4个学科实验内容的优质课。其余类型优质课</w:t>
      </w:r>
      <w:r w:rsidR="00131416">
        <w:rPr>
          <w:rFonts w:asciiTheme="minorEastAsia" w:eastAsiaTheme="minorEastAsia" w:hAnsiTheme="minorEastAsia" w:cs="宋体" w:hint="eastAsia"/>
          <w:color w:val="000000"/>
          <w:kern w:val="0"/>
          <w:sz w:val="24"/>
          <w:szCs w:val="24"/>
        </w:rPr>
        <w:t>由专家组</w:t>
      </w:r>
      <w:r w:rsidRPr="00472930">
        <w:rPr>
          <w:rFonts w:asciiTheme="minorEastAsia" w:eastAsiaTheme="minorEastAsia" w:hAnsiTheme="minorEastAsia" w:cs="宋体" w:hint="eastAsia"/>
          <w:color w:val="000000"/>
          <w:kern w:val="0"/>
          <w:sz w:val="24"/>
          <w:szCs w:val="24"/>
        </w:rPr>
        <w:t>认定。</w:t>
      </w:r>
    </w:p>
    <w:p w:rsidR="00F05C9F" w:rsidRPr="000E62B7" w:rsidRDefault="000E62B7" w:rsidP="000E62B7">
      <w:pPr>
        <w:widowControl/>
        <w:snapToGrid w:val="0"/>
        <w:spacing w:line="360" w:lineRule="auto"/>
        <w:jc w:val="left"/>
        <w:rPr>
          <w:rFonts w:asciiTheme="minorEastAsia" w:eastAsiaTheme="minorEastAsia" w:hAnsiTheme="minorEastAsia" w:cs="宋体"/>
          <w:color w:val="000000"/>
          <w:kern w:val="0"/>
          <w:sz w:val="24"/>
          <w:szCs w:val="24"/>
        </w:rPr>
      </w:pPr>
      <w:r w:rsidRPr="00472930">
        <w:rPr>
          <w:rFonts w:asciiTheme="minorEastAsia" w:eastAsiaTheme="minorEastAsia" w:hAnsiTheme="minorEastAsia" w:cs="宋体" w:hint="eastAsia"/>
          <w:color w:val="000000"/>
          <w:kern w:val="0"/>
          <w:sz w:val="24"/>
          <w:szCs w:val="24"/>
        </w:rPr>
        <w:t>（2）科研课题计分为主持人，参与者降低一个等级认定。</w:t>
      </w:r>
    </w:p>
    <w:sectPr w:rsidR="00F05C9F" w:rsidRPr="000E62B7" w:rsidSect="00766943">
      <w:pgSz w:w="16840" w:h="11907" w:orient="landscape" w:code="9"/>
      <w:pgMar w:top="1797" w:right="1440" w:bottom="1797" w:left="1440" w:header="851" w:footer="992" w:gutter="0"/>
      <w:cols w:space="425"/>
      <w:docGrid w:type="linesAndChars" w:linePitch="290" w:charSpace="6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625" w:rsidRDefault="00A93625" w:rsidP="00766943">
      <w:r>
        <w:separator/>
      </w:r>
    </w:p>
  </w:endnote>
  <w:endnote w:type="continuationSeparator" w:id="0">
    <w:p w:rsidR="00A93625" w:rsidRDefault="00A93625" w:rsidP="0076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625" w:rsidRDefault="00A93625" w:rsidP="00766943">
      <w:r>
        <w:separator/>
      </w:r>
    </w:p>
  </w:footnote>
  <w:footnote w:type="continuationSeparator" w:id="0">
    <w:p w:rsidR="00A93625" w:rsidRDefault="00A93625" w:rsidP="0076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13"/>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2C"/>
    <w:rsid w:val="000E62B7"/>
    <w:rsid w:val="00131416"/>
    <w:rsid w:val="001A1388"/>
    <w:rsid w:val="00203728"/>
    <w:rsid w:val="002542A8"/>
    <w:rsid w:val="00321BD4"/>
    <w:rsid w:val="00546378"/>
    <w:rsid w:val="00605E38"/>
    <w:rsid w:val="00766943"/>
    <w:rsid w:val="007737C2"/>
    <w:rsid w:val="00900E7D"/>
    <w:rsid w:val="0091434B"/>
    <w:rsid w:val="00A2352C"/>
    <w:rsid w:val="00A93625"/>
    <w:rsid w:val="00AC0010"/>
    <w:rsid w:val="00AD7B1C"/>
    <w:rsid w:val="00E144A4"/>
    <w:rsid w:val="00ED4C3E"/>
    <w:rsid w:val="00EE0D8A"/>
    <w:rsid w:val="00F05C9F"/>
    <w:rsid w:val="00F5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43"/>
    <w:pPr>
      <w:widowControl w:val="0"/>
      <w:jc w:val="both"/>
    </w:pPr>
    <w:rPr>
      <w:rFonts w:ascii="Calibri" w:hAnsi="Calibri"/>
      <w:kern w:val="2"/>
      <w:sz w:val="21"/>
      <w:szCs w:val="22"/>
    </w:rPr>
  </w:style>
  <w:style w:type="paragraph" w:styleId="1">
    <w:name w:val="heading 1"/>
    <w:basedOn w:val="a"/>
    <w:link w:val="1Char"/>
    <w:qFormat/>
    <w:rsid w:val="00E144A4"/>
    <w:pPr>
      <w:widowControl/>
      <w:spacing w:before="100" w:beforeAutospacing="1" w:after="100" w:afterAutospacing="1"/>
      <w:jc w:val="left"/>
      <w:outlineLvl w:val="0"/>
    </w:pPr>
    <w:rPr>
      <w:rFonts w:ascii="宋体" w:eastAsia="仿宋_GB2312" w:hAnsi="宋体" w:cs="宋体"/>
      <w:b/>
      <w:bCs/>
      <w:kern w:val="36"/>
      <w:sz w:val="48"/>
      <w:szCs w:val="48"/>
    </w:rPr>
  </w:style>
  <w:style w:type="paragraph" w:styleId="2">
    <w:name w:val="heading 2"/>
    <w:basedOn w:val="a"/>
    <w:next w:val="a"/>
    <w:link w:val="2Char"/>
    <w:semiHidden/>
    <w:unhideWhenUsed/>
    <w:qFormat/>
    <w:rsid w:val="00E144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44A4"/>
    <w:pPr>
      <w:widowControl w:val="0"/>
      <w:jc w:val="both"/>
    </w:pPr>
    <w:rPr>
      <w:rFonts w:ascii="Calibri" w:hAnsi="Calibri"/>
      <w:kern w:val="2"/>
      <w:sz w:val="21"/>
      <w:szCs w:val="22"/>
    </w:rPr>
  </w:style>
  <w:style w:type="character" w:customStyle="1" w:styleId="1Char">
    <w:name w:val="标题 1 Char"/>
    <w:basedOn w:val="a0"/>
    <w:link w:val="1"/>
    <w:rsid w:val="00E144A4"/>
    <w:rPr>
      <w:rFonts w:ascii="宋体" w:eastAsia="仿宋_GB2312" w:hAnsi="宋体" w:cs="宋体"/>
      <w:b/>
      <w:bCs/>
      <w:kern w:val="36"/>
      <w:sz w:val="48"/>
      <w:szCs w:val="48"/>
    </w:rPr>
  </w:style>
  <w:style w:type="character" w:customStyle="1" w:styleId="2Char">
    <w:name w:val="标题 2 Char"/>
    <w:basedOn w:val="a0"/>
    <w:link w:val="2"/>
    <w:semiHidden/>
    <w:rsid w:val="00E144A4"/>
    <w:rPr>
      <w:rFonts w:asciiTheme="majorHAnsi" w:eastAsiaTheme="majorEastAsia" w:hAnsiTheme="majorHAnsi" w:cstheme="majorBidi"/>
      <w:b/>
      <w:bCs/>
      <w:kern w:val="2"/>
      <w:sz w:val="32"/>
      <w:szCs w:val="32"/>
    </w:rPr>
  </w:style>
  <w:style w:type="paragraph" w:styleId="a4">
    <w:name w:val="List Paragraph"/>
    <w:basedOn w:val="a"/>
    <w:uiPriority w:val="34"/>
    <w:qFormat/>
    <w:rsid w:val="00E144A4"/>
    <w:pPr>
      <w:ind w:firstLineChars="200" w:firstLine="420"/>
    </w:pPr>
    <w:rPr>
      <w:rFonts w:ascii="Times New Roman" w:hAnsi="Times New Roman"/>
      <w:szCs w:val="24"/>
    </w:rPr>
  </w:style>
  <w:style w:type="paragraph" w:styleId="a5">
    <w:name w:val="header"/>
    <w:basedOn w:val="a"/>
    <w:link w:val="Char"/>
    <w:uiPriority w:val="99"/>
    <w:unhideWhenUsed/>
    <w:rsid w:val="0076694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5"/>
    <w:uiPriority w:val="99"/>
    <w:rsid w:val="00766943"/>
    <w:rPr>
      <w:kern w:val="2"/>
      <w:sz w:val="18"/>
      <w:szCs w:val="18"/>
    </w:rPr>
  </w:style>
  <w:style w:type="paragraph" w:styleId="a6">
    <w:name w:val="footer"/>
    <w:basedOn w:val="a"/>
    <w:link w:val="Char0"/>
    <w:uiPriority w:val="99"/>
    <w:unhideWhenUsed/>
    <w:rsid w:val="0076694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6"/>
    <w:uiPriority w:val="99"/>
    <w:rsid w:val="007669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43"/>
    <w:pPr>
      <w:widowControl w:val="0"/>
      <w:jc w:val="both"/>
    </w:pPr>
    <w:rPr>
      <w:rFonts w:ascii="Calibri" w:hAnsi="Calibri"/>
      <w:kern w:val="2"/>
      <w:sz w:val="21"/>
      <w:szCs w:val="22"/>
    </w:rPr>
  </w:style>
  <w:style w:type="paragraph" w:styleId="1">
    <w:name w:val="heading 1"/>
    <w:basedOn w:val="a"/>
    <w:link w:val="1Char"/>
    <w:qFormat/>
    <w:rsid w:val="00E144A4"/>
    <w:pPr>
      <w:widowControl/>
      <w:spacing w:before="100" w:beforeAutospacing="1" w:after="100" w:afterAutospacing="1"/>
      <w:jc w:val="left"/>
      <w:outlineLvl w:val="0"/>
    </w:pPr>
    <w:rPr>
      <w:rFonts w:ascii="宋体" w:eastAsia="仿宋_GB2312" w:hAnsi="宋体" w:cs="宋体"/>
      <w:b/>
      <w:bCs/>
      <w:kern w:val="36"/>
      <w:sz w:val="48"/>
      <w:szCs w:val="48"/>
    </w:rPr>
  </w:style>
  <w:style w:type="paragraph" w:styleId="2">
    <w:name w:val="heading 2"/>
    <w:basedOn w:val="a"/>
    <w:next w:val="a"/>
    <w:link w:val="2Char"/>
    <w:semiHidden/>
    <w:unhideWhenUsed/>
    <w:qFormat/>
    <w:rsid w:val="00E144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44A4"/>
    <w:pPr>
      <w:widowControl w:val="0"/>
      <w:jc w:val="both"/>
    </w:pPr>
    <w:rPr>
      <w:rFonts w:ascii="Calibri" w:hAnsi="Calibri"/>
      <w:kern w:val="2"/>
      <w:sz w:val="21"/>
      <w:szCs w:val="22"/>
    </w:rPr>
  </w:style>
  <w:style w:type="character" w:customStyle="1" w:styleId="1Char">
    <w:name w:val="标题 1 Char"/>
    <w:basedOn w:val="a0"/>
    <w:link w:val="1"/>
    <w:rsid w:val="00E144A4"/>
    <w:rPr>
      <w:rFonts w:ascii="宋体" w:eastAsia="仿宋_GB2312" w:hAnsi="宋体" w:cs="宋体"/>
      <w:b/>
      <w:bCs/>
      <w:kern w:val="36"/>
      <w:sz w:val="48"/>
      <w:szCs w:val="48"/>
    </w:rPr>
  </w:style>
  <w:style w:type="character" w:customStyle="1" w:styleId="2Char">
    <w:name w:val="标题 2 Char"/>
    <w:basedOn w:val="a0"/>
    <w:link w:val="2"/>
    <w:semiHidden/>
    <w:rsid w:val="00E144A4"/>
    <w:rPr>
      <w:rFonts w:asciiTheme="majorHAnsi" w:eastAsiaTheme="majorEastAsia" w:hAnsiTheme="majorHAnsi" w:cstheme="majorBidi"/>
      <w:b/>
      <w:bCs/>
      <w:kern w:val="2"/>
      <w:sz w:val="32"/>
      <w:szCs w:val="32"/>
    </w:rPr>
  </w:style>
  <w:style w:type="paragraph" w:styleId="a4">
    <w:name w:val="List Paragraph"/>
    <w:basedOn w:val="a"/>
    <w:uiPriority w:val="34"/>
    <w:qFormat/>
    <w:rsid w:val="00E144A4"/>
    <w:pPr>
      <w:ind w:firstLineChars="200" w:firstLine="420"/>
    </w:pPr>
    <w:rPr>
      <w:rFonts w:ascii="Times New Roman" w:hAnsi="Times New Roman"/>
      <w:szCs w:val="24"/>
    </w:rPr>
  </w:style>
  <w:style w:type="paragraph" w:styleId="a5">
    <w:name w:val="header"/>
    <w:basedOn w:val="a"/>
    <w:link w:val="Char"/>
    <w:uiPriority w:val="99"/>
    <w:unhideWhenUsed/>
    <w:rsid w:val="0076694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5"/>
    <w:uiPriority w:val="99"/>
    <w:rsid w:val="00766943"/>
    <w:rPr>
      <w:kern w:val="2"/>
      <w:sz w:val="18"/>
      <w:szCs w:val="18"/>
    </w:rPr>
  </w:style>
  <w:style w:type="paragraph" w:styleId="a6">
    <w:name w:val="footer"/>
    <w:basedOn w:val="a"/>
    <w:link w:val="Char0"/>
    <w:uiPriority w:val="99"/>
    <w:unhideWhenUsed/>
    <w:rsid w:val="0076694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6"/>
    <w:uiPriority w:val="99"/>
    <w:rsid w:val="007669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175</Words>
  <Characters>998</Characters>
  <Application>Microsoft Office Word</Application>
  <DocSecurity>0</DocSecurity>
  <Lines>8</Lines>
  <Paragraphs>2</Paragraphs>
  <ScaleCrop>false</ScaleCrop>
  <Company>微软公司</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cp:lastPrinted>2017-10-08T03:02:00Z</cp:lastPrinted>
  <dcterms:created xsi:type="dcterms:W3CDTF">2017-10-08T02:58:00Z</dcterms:created>
  <dcterms:modified xsi:type="dcterms:W3CDTF">2017-10-09T23:56:00Z</dcterms:modified>
</cp:coreProperties>
</file>